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68" w:rsidRPr="001A7A68" w:rsidRDefault="001A7A68" w:rsidP="001A7A6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A7A68">
        <w:rPr>
          <w:rFonts w:ascii="Arial" w:hAnsi="Arial" w:cs="Arial"/>
          <w:b/>
          <w:sz w:val="22"/>
          <w:szCs w:val="22"/>
        </w:rPr>
        <w:t xml:space="preserve">1. Nachtragssatzung </w:t>
      </w:r>
      <w:r w:rsidRPr="001A7A68">
        <w:rPr>
          <w:rFonts w:ascii="Arial" w:hAnsi="Arial" w:cs="Arial"/>
          <w:b/>
          <w:sz w:val="22"/>
          <w:szCs w:val="22"/>
        </w:rPr>
        <w:t xml:space="preserve">vom xx.xx.2020 zur Änderung der </w:t>
      </w:r>
      <w:r w:rsidRPr="001A7A68">
        <w:rPr>
          <w:rFonts w:ascii="Arial" w:hAnsi="Arial" w:cs="Arial"/>
          <w:b/>
          <w:sz w:val="22"/>
          <w:szCs w:val="22"/>
        </w:rPr>
        <w:t>Satzung der Stadt Wermelskirchen über Erlaubnisse und Gebühren für Sondernutzungen an öffentlichen Straßen – Sondernutzungssatzung – vom 28.05.2019</w:t>
      </w:r>
    </w:p>
    <w:p w:rsidR="001A7A68" w:rsidRDefault="001A7A68" w:rsidP="001A7A6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27B3B" w:rsidRDefault="00E27B3B"/>
    <w:p w:rsidR="001A7A68" w:rsidRDefault="001A7A68">
      <w:r>
        <w:t>Der Rat der Stadt Wermelskirchen hat in seiner Sitzung am 09.03.2020 folgende Satzung beschlossen:</w:t>
      </w:r>
    </w:p>
    <w:p w:rsidR="001A7A68" w:rsidRDefault="001A7A68"/>
    <w:p w:rsidR="001A7A68" w:rsidRPr="001A7A68" w:rsidRDefault="001A7A68">
      <w:pPr>
        <w:rPr>
          <w:b/>
        </w:rPr>
      </w:pPr>
      <w:r w:rsidRPr="001A7A68">
        <w:rPr>
          <w:b/>
        </w:rPr>
        <w:t>Artikel 1</w:t>
      </w:r>
    </w:p>
    <w:p w:rsidR="001A7A68" w:rsidRDefault="001A7A68">
      <w:r>
        <w:t xml:space="preserve">§ 3 Abs. 1 </w:t>
      </w:r>
      <w:proofErr w:type="spellStart"/>
      <w:r>
        <w:t>lit</w:t>
      </w:r>
      <w:proofErr w:type="spellEnd"/>
      <w:r>
        <w:t>. f erhält folgende Fassung:</w:t>
      </w:r>
    </w:p>
    <w:p w:rsidR="001A7A68" w:rsidRDefault="001A7A68"/>
    <w:p w:rsidR="001A7A68" w:rsidRDefault="001A7A68" w:rsidP="001A7A68">
      <w:pPr>
        <w:pStyle w:val="Default"/>
        <w:rPr>
          <w:b/>
          <w:bCs/>
        </w:rPr>
      </w:pPr>
      <w:r>
        <w:rPr>
          <w:b/>
          <w:bCs/>
          <w:sz w:val="22"/>
          <w:szCs w:val="22"/>
        </w:rPr>
        <w:t xml:space="preserve">§ 3 </w:t>
      </w:r>
      <w:r>
        <w:rPr>
          <w:b/>
          <w:bCs/>
          <w:sz w:val="22"/>
          <w:szCs w:val="22"/>
        </w:rPr>
        <w:t xml:space="preserve">Abs. 1 f) - </w:t>
      </w:r>
      <w:r>
        <w:rPr>
          <w:b/>
          <w:bCs/>
        </w:rPr>
        <w:t>Anzeigepflichtige Sondernutzungen (erlaubnisfreie Sondernutzung)</w:t>
      </w:r>
    </w:p>
    <w:p w:rsidR="001A7A68" w:rsidRPr="001A7A68" w:rsidRDefault="001A7A68" w:rsidP="001A7A68">
      <w:pPr>
        <w:rPr>
          <w:bCs/>
        </w:rPr>
      </w:pPr>
      <w:r w:rsidRPr="002B31D9">
        <w:t xml:space="preserve">Das Bewerben von Kirchenveranstaltungen, Veranstaltungen von </w:t>
      </w:r>
      <w:proofErr w:type="spellStart"/>
      <w:r w:rsidRPr="002B31D9">
        <w:t>WiW</w:t>
      </w:r>
      <w:proofErr w:type="spellEnd"/>
      <w:r w:rsidRPr="002B31D9">
        <w:t xml:space="preserve"> Marketing e.V</w:t>
      </w:r>
      <w:r>
        <w:t>.</w:t>
      </w:r>
      <w:r w:rsidRPr="002B31D9">
        <w:t xml:space="preserve">, eingetragenen gemeinnützigen Vereinen im Stadtgebiet der Stadt </w:t>
      </w:r>
      <w:r w:rsidRPr="001A7A68">
        <w:t>Wermelskirchen</w:t>
      </w:r>
      <w:r w:rsidRPr="001A7A68">
        <w:rPr>
          <w:bCs/>
        </w:rPr>
        <w:t>,</w:t>
      </w:r>
      <w:r w:rsidRPr="001A7A68">
        <w:t xml:space="preserve"> anerkannten Jugendorganisationen nach § 75 des Sozialgesetzbuches Achtes Buch (SGB VIII) </w:t>
      </w:r>
      <w:r w:rsidRPr="001A7A68">
        <w:rPr>
          <w:bCs/>
        </w:rPr>
        <w:t>sowie Parteien und Wählergemeinschaften und deren Untergliederungen und Vereinigungen.</w:t>
      </w:r>
    </w:p>
    <w:p w:rsidR="001A7A68" w:rsidRDefault="001A7A68"/>
    <w:p w:rsidR="001A7A68" w:rsidRDefault="001A7A68"/>
    <w:p w:rsidR="001A7A68" w:rsidRPr="001A7A68" w:rsidRDefault="001A7A68" w:rsidP="001A7A68">
      <w:pPr>
        <w:rPr>
          <w:b/>
        </w:rPr>
      </w:pPr>
      <w:r>
        <w:rPr>
          <w:b/>
        </w:rPr>
        <w:t>Artikel 2</w:t>
      </w:r>
    </w:p>
    <w:p w:rsidR="001A7A68" w:rsidRDefault="001A7A68">
      <w:r>
        <w:t>§ 8 Abs. 2 erhält folgende Fassung:</w:t>
      </w:r>
    </w:p>
    <w:p w:rsidR="001A7A68" w:rsidRDefault="001A7A68"/>
    <w:p w:rsidR="001A7A68" w:rsidRPr="001A7A68" w:rsidRDefault="001A7A68">
      <w:pPr>
        <w:rPr>
          <w:b/>
        </w:rPr>
      </w:pPr>
      <w:r w:rsidRPr="001A7A68">
        <w:rPr>
          <w:b/>
        </w:rPr>
        <w:t>§ 8 Abs. 2 – Werbeanlagen</w:t>
      </w:r>
    </w:p>
    <w:p w:rsidR="001A7A68" w:rsidRDefault="001A7A68">
      <w:r>
        <w:t xml:space="preserve">Im Stadtgebiet werden insgesamt 30 Werbefelder pro Veranstaltung zugelassen. Die Stadt behält sich vor, die Anzahl der Werbefelder insgesamt für einen Zeitraum und für die maximale Anzahl pro Straße zu begrenzen. </w:t>
      </w:r>
      <w:r w:rsidRPr="001A7A68">
        <w:t xml:space="preserve">Abweichend davon, werden für die in § 3 Abs. 1 </w:t>
      </w:r>
      <w:proofErr w:type="spellStart"/>
      <w:r w:rsidRPr="001A7A68">
        <w:t>lit</w:t>
      </w:r>
      <w:proofErr w:type="spellEnd"/>
      <w:r w:rsidRPr="001A7A68">
        <w:t>. f genannten Werbezwecke insgesamt 30 Standorte pro Veranstaltung zugelassen. Die Stadt behält sich vor, die Anzahl der Standorte insgesamt für einen Zeitraum und für die maximale Anzahl pro Straße zu begrenzen.</w:t>
      </w:r>
    </w:p>
    <w:p w:rsidR="001A7A68" w:rsidRDefault="001A7A68"/>
    <w:p w:rsidR="001A7A68" w:rsidRDefault="001A7A68"/>
    <w:p w:rsidR="001A7A68" w:rsidRPr="001A7A68" w:rsidRDefault="001A7A68" w:rsidP="001A7A68">
      <w:pPr>
        <w:rPr>
          <w:b/>
        </w:rPr>
      </w:pPr>
      <w:r>
        <w:rPr>
          <w:b/>
        </w:rPr>
        <w:t xml:space="preserve">Artikel </w:t>
      </w:r>
      <w:r>
        <w:rPr>
          <w:b/>
        </w:rPr>
        <w:t>3</w:t>
      </w:r>
    </w:p>
    <w:p w:rsidR="001A7A68" w:rsidRDefault="001A7A68" w:rsidP="001A7A68">
      <w:r>
        <w:t>§ 8 Abs. 4</w:t>
      </w:r>
      <w:r>
        <w:t xml:space="preserve"> erhält folgende Fassung:</w:t>
      </w:r>
    </w:p>
    <w:p w:rsidR="001A7A68" w:rsidRDefault="001A7A68" w:rsidP="001A7A68"/>
    <w:p w:rsidR="001A7A68" w:rsidRPr="001A7A68" w:rsidRDefault="001A7A68" w:rsidP="001A7A68">
      <w:pPr>
        <w:rPr>
          <w:b/>
        </w:rPr>
      </w:pPr>
      <w:r w:rsidRPr="001A7A68">
        <w:rPr>
          <w:b/>
        </w:rPr>
        <w:t xml:space="preserve">§ 8 Abs. </w:t>
      </w:r>
      <w:r>
        <w:rPr>
          <w:b/>
        </w:rPr>
        <w:t>4</w:t>
      </w:r>
      <w:r w:rsidRPr="001A7A68">
        <w:rPr>
          <w:b/>
        </w:rPr>
        <w:t xml:space="preserve"> – Werbeanlagen</w:t>
      </w:r>
    </w:p>
    <w:p w:rsidR="001A7A68" w:rsidRDefault="001A7A68" w:rsidP="001A7A68">
      <w:pPr>
        <w:rPr>
          <w:bCs/>
        </w:rPr>
      </w:pPr>
      <w:r w:rsidRPr="002B31D9">
        <w:t>Auf folgenden Straßen sind Werbeanlagen unzulässig: Obere Remscheider Straße, Telegrafenstraße, Kölner Straße, Carl-</w:t>
      </w:r>
      <w:proofErr w:type="spellStart"/>
      <w:r w:rsidRPr="002B31D9">
        <w:t>Leverkus</w:t>
      </w:r>
      <w:proofErr w:type="spellEnd"/>
      <w:r w:rsidRPr="002B31D9">
        <w:t xml:space="preserve">-Straße, Markt. Hiervon ausgenommen ist Werbung für örtlich ansässige Institutionen, die dem Wohl der städtischen Gesellschaft dienen (wie z.B. Seniorenbeirat), Kirchenveranstaltungen, Veranstaltungen von </w:t>
      </w:r>
      <w:proofErr w:type="spellStart"/>
      <w:r w:rsidRPr="002B31D9">
        <w:t>WiW</w:t>
      </w:r>
      <w:proofErr w:type="spellEnd"/>
      <w:r w:rsidRPr="002B31D9">
        <w:t xml:space="preserve"> Marketing e.V., eingetragenen gemeinnützigen Vereinen im Stadtgebiet der Stadt Wermelskirchen und anerkannten Jugendorganisationen nach § 75 des Sozialgesetzbuches </w:t>
      </w:r>
      <w:r w:rsidRPr="001A7A68">
        <w:t xml:space="preserve">Achtes Buch (SGB VIII), </w:t>
      </w:r>
      <w:r w:rsidRPr="001A7A68">
        <w:rPr>
          <w:bCs/>
        </w:rPr>
        <w:t>sowie Parteien und Wählergemeinschaften und deren Untergliederungen und Vereinigungen.</w:t>
      </w:r>
    </w:p>
    <w:p w:rsidR="001A7A68" w:rsidRDefault="001A7A68" w:rsidP="001A7A68">
      <w:pPr>
        <w:rPr>
          <w:bCs/>
        </w:rPr>
      </w:pPr>
    </w:p>
    <w:p w:rsidR="001A7A68" w:rsidRDefault="001A7A68" w:rsidP="001A7A68">
      <w:pPr>
        <w:rPr>
          <w:bCs/>
        </w:rPr>
      </w:pPr>
    </w:p>
    <w:p w:rsidR="001A7A68" w:rsidRPr="003304CA" w:rsidRDefault="001A7A68" w:rsidP="001A7A68">
      <w:pPr>
        <w:rPr>
          <w:b/>
          <w:bCs/>
        </w:rPr>
      </w:pPr>
      <w:bookmarkStart w:id="0" w:name="_GoBack"/>
      <w:r w:rsidRPr="003304CA">
        <w:rPr>
          <w:b/>
          <w:bCs/>
        </w:rPr>
        <w:t>Artikel 4</w:t>
      </w:r>
    </w:p>
    <w:bookmarkEnd w:id="0"/>
    <w:p w:rsidR="001A7A68" w:rsidRPr="001A7A68" w:rsidRDefault="001A7A68" w:rsidP="001A7A68">
      <w:r>
        <w:rPr>
          <w:bCs/>
        </w:rPr>
        <w:t xml:space="preserve">Diese Satzung tritt </w:t>
      </w:r>
      <w:r w:rsidR="003304CA">
        <w:rPr>
          <w:bCs/>
        </w:rPr>
        <w:t>am Tage nach der Bekanntmachung in Kraft.</w:t>
      </w:r>
    </w:p>
    <w:p w:rsidR="001A7A68" w:rsidRPr="001A7A68" w:rsidRDefault="001A7A68"/>
    <w:sectPr w:rsidR="001A7A68" w:rsidRPr="001A7A68">
      <w:pgSz w:w="11906" w:h="16838" w:code="9"/>
      <w:pgMar w:top="567" w:right="1418" w:bottom="851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68"/>
    <w:rsid w:val="001A7A68"/>
    <w:rsid w:val="003304CA"/>
    <w:rsid w:val="00E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E1E08"/>
  <w15:chartTrackingRefBased/>
  <w15:docId w15:val="{41B7768E-1BEB-4A0C-89DA-3CBFD54D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A7A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7A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9424FEFC.dotm</Template>
  <TotalTime>0</TotalTime>
  <Pages>1</Pages>
  <Words>232</Words>
  <Characters>1850</Characters>
  <Application>Microsoft Office Word</Application>
  <DocSecurity>0</DocSecurity>
  <Lines>168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Wermelskirchen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Herbrich, A.</dc:creator>
  <cp:keywords/>
  <dc:description/>
  <cp:lastModifiedBy>Herbrich, A.</cp:lastModifiedBy>
  <cp:revision>1</cp:revision>
  <dcterms:created xsi:type="dcterms:W3CDTF">2020-01-30T16:46:00Z</dcterms:created>
  <dcterms:modified xsi:type="dcterms:W3CDTF">2020-01-30T17:02:00Z</dcterms:modified>
</cp:coreProperties>
</file>