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32" w:rsidRPr="0060392B" w:rsidRDefault="0060392B">
      <w:pPr>
        <w:rPr>
          <w:b/>
        </w:rPr>
      </w:pPr>
      <w:r w:rsidRPr="0060392B">
        <w:rPr>
          <w:b/>
        </w:rPr>
        <w:t>Sitzung des Ausschusses für Stadtentwicklung und Verkehr</w:t>
      </w:r>
    </w:p>
    <w:p w:rsidR="0060392B" w:rsidRDefault="0060392B"/>
    <w:p w:rsidR="0060392B" w:rsidRDefault="0060392B">
      <w:r>
        <w:t xml:space="preserve">Anlage zur Niederschrift zu TOP 11 - </w:t>
      </w:r>
      <w:r w:rsidRPr="0060392B">
        <w:t>Prüfung von Standorten für Schnellladesäulen mit mehr als 50 kW Leistung. Antrag der Fraktionen SPD, Bündnis 90/</w:t>
      </w:r>
      <w:r>
        <w:t>Die Grünen, FDP v. 02.08.2021.</w:t>
      </w:r>
    </w:p>
    <w:p w:rsidR="0060392B" w:rsidRDefault="0060392B"/>
    <w:p w:rsidR="0060392B" w:rsidRDefault="0060392B"/>
    <w:p w:rsidR="0060392B" w:rsidRDefault="0060392B">
      <w:r>
        <w:t>Die Fraktionen CDU und SPD baten um Klärung folgender Fragen:</w:t>
      </w:r>
    </w:p>
    <w:p w:rsidR="0060392B" w:rsidRDefault="0060392B"/>
    <w:p w:rsidR="0060392B" w:rsidRDefault="0060392B" w:rsidP="002E26EA">
      <w:pPr>
        <w:pStyle w:val="Listenabsatz"/>
        <w:numPr>
          <w:ilvl w:val="0"/>
          <w:numId w:val="1"/>
        </w:numPr>
        <w:ind w:left="851"/>
      </w:pPr>
      <w:r>
        <w:t xml:space="preserve">Können Straßenleuchten als Ladepunkte für E-Autos genutzt werden (vgl. Forschungsprojekt der Universität Wuppertal)? </w:t>
      </w:r>
    </w:p>
    <w:p w:rsidR="0060392B" w:rsidRDefault="0060392B" w:rsidP="002E26EA">
      <w:pPr>
        <w:pStyle w:val="Listenabsatz"/>
        <w:ind w:left="851"/>
      </w:pPr>
    </w:p>
    <w:p w:rsidR="0060392B" w:rsidRDefault="0060392B" w:rsidP="002E26EA">
      <w:pPr>
        <w:pStyle w:val="Listenabsatz"/>
        <w:numPr>
          <w:ilvl w:val="0"/>
          <w:numId w:val="1"/>
        </w:numPr>
        <w:ind w:left="851"/>
      </w:pPr>
      <w:r>
        <w:t>Welche Flächen in der Innenstadt sind als Ladestellen geeignet?</w:t>
      </w:r>
    </w:p>
    <w:p w:rsidR="0060392B" w:rsidRDefault="0060392B" w:rsidP="0060392B">
      <w:pPr>
        <w:pStyle w:val="Listenabsatz"/>
      </w:pPr>
    </w:p>
    <w:p w:rsidR="0060392B" w:rsidRDefault="0060392B" w:rsidP="0060392B"/>
    <w:p w:rsidR="006534FF" w:rsidRDefault="0060392B" w:rsidP="006534FF">
      <w:pPr>
        <w:ind w:left="851" w:hanging="851"/>
      </w:pPr>
      <w:r>
        <w:t xml:space="preserve">Zu 1.: </w:t>
      </w:r>
      <w:r w:rsidR="006534FF">
        <w:tab/>
        <w:t>Nach Rücksprache mit der BEW</w:t>
      </w:r>
      <w:bookmarkStart w:id="0" w:name="_GoBack"/>
      <w:bookmarkEnd w:id="0"/>
      <w:r w:rsidR="006534FF">
        <w:t xml:space="preserve"> besteht in Wermelskirchen keine Möglichkeit, Ladepunkte an </w:t>
      </w:r>
      <w:r w:rsidR="006534FF">
        <w:t xml:space="preserve">Straßenleuchten </w:t>
      </w:r>
      <w:r w:rsidR="006534FF">
        <w:t xml:space="preserve">einzurichten. </w:t>
      </w:r>
    </w:p>
    <w:p w:rsidR="006534FF" w:rsidRDefault="006534FF" w:rsidP="006534FF">
      <w:pPr>
        <w:ind w:left="851"/>
      </w:pPr>
      <w:r>
        <w:t xml:space="preserve">In manchen Städten sind Straßenleuchten an das reguläre Niederspannungsnetz angeschlossen. </w:t>
      </w:r>
    </w:p>
    <w:p w:rsidR="006534FF" w:rsidRDefault="006534FF" w:rsidP="006534FF">
      <w:pPr>
        <w:ind w:left="851"/>
      </w:pPr>
      <w:r>
        <w:t xml:space="preserve">In anderen Städten, so auch in Wermelskirchen, existiert ein separates Straßenbeleuchtungsnetz. </w:t>
      </w:r>
      <w:r w:rsidRPr="006534FF">
        <w:t xml:space="preserve">Dieses Netz ist tagsüber stromlos, sodass in dieser Zeit kein Laden möglich wäre. Wenn in der Nacht zusätzlich zu den </w:t>
      </w:r>
      <w:r>
        <w:t xml:space="preserve">Straßenleuchten </w:t>
      </w:r>
      <w:r w:rsidRPr="006534FF">
        <w:t xml:space="preserve">Ladeleistung benötigt würde, würden die </w:t>
      </w:r>
      <w:r>
        <w:t xml:space="preserve">Straßenleuchten </w:t>
      </w:r>
      <w:r w:rsidRPr="006534FF">
        <w:t xml:space="preserve">ausgehen, weil die Straßenbeleuchtungskabel nur kleine Querschnitte aufweisen und </w:t>
      </w:r>
      <w:r>
        <w:t xml:space="preserve">nur </w:t>
      </w:r>
      <w:proofErr w:type="spellStart"/>
      <w:r>
        <w:t>soviel</w:t>
      </w:r>
      <w:proofErr w:type="spellEnd"/>
      <w:r>
        <w:t xml:space="preserve"> Leistung </w:t>
      </w:r>
      <w:r w:rsidRPr="006534FF">
        <w:t>bereitsteht</w:t>
      </w:r>
      <w:r>
        <w:t>, wie für die Leuchten benötigt wird</w:t>
      </w:r>
      <w:r w:rsidRPr="006534FF">
        <w:t>.</w:t>
      </w:r>
    </w:p>
    <w:p w:rsidR="0060392B" w:rsidRDefault="006534FF" w:rsidP="006534FF">
      <w:pPr>
        <w:ind w:left="851"/>
      </w:pPr>
      <w:r>
        <w:t>Um Straßenleuchten als Ladepunkte zu nutzen</w:t>
      </w:r>
      <w:r w:rsidRPr="006534FF">
        <w:t>, müss</w:t>
      </w:r>
      <w:r>
        <w:t>t</w:t>
      </w:r>
      <w:r w:rsidRPr="006534FF">
        <w:t xml:space="preserve">en neue </w:t>
      </w:r>
      <w:r>
        <w:t xml:space="preserve">Leuchten </w:t>
      </w:r>
      <w:r w:rsidRPr="006534FF">
        <w:t xml:space="preserve">errichtet </w:t>
      </w:r>
      <w:r>
        <w:t xml:space="preserve">und </w:t>
      </w:r>
      <w:r w:rsidRPr="006534FF">
        <w:t>an das Niederspannungsnetz angeschlossen werden.</w:t>
      </w:r>
    </w:p>
    <w:p w:rsidR="006534FF" w:rsidRDefault="006534FF" w:rsidP="006534FF">
      <w:pPr>
        <w:ind w:left="851"/>
      </w:pPr>
    </w:p>
    <w:p w:rsidR="006534FF" w:rsidRDefault="006534FF" w:rsidP="006534FF">
      <w:pPr>
        <w:ind w:left="851"/>
      </w:pPr>
    </w:p>
    <w:p w:rsidR="006534FF" w:rsidRDefault="006534FF" w:rsidP="006534FF">
      <w:pPr>
        <w:ind w:left="851" w:hanging="851"/>
      </w:pPr>
      <w:r>
        <w:t xml:space="preserve">Zu </w:t>
      </w:r>
      <w:r>
        <w:t>2</w:t>
      </w:r>
      <w:r>
        <w:t xml:space="preserve">.: </w:t>
      </w:r>
      <w:r>
        <w:tab/>
      </w:r>
      <w:r>
        <w:t xml:space="preserve">Die Stadt Wermelskirchen beteiligt sich </w:t>
      </w:r>
      <w:r w:rsidR="00F8404B">
        <w:t xml:space="preserve">an der Erstellung eines kreisweiten Ladeinfrastrukturkonzeptes. </w:t>
      </w:r>
      <w:r w:rsidR="00F8404B" w:rsidRPr="00F8404B">
        <w:t>Das Konzept soll auf Grundlage des prognostizierten Markthochlaufs von E-Fahrzeugen der nationalen Plattform Elektromobilität den Ladeinfrastrukturbedarf für die nächsten 10 Jahre prognostizieren. Ziel ist es, Standorte zu ermitteln, an denen in 2, 5 und 10 Jahren eine ausreichende Nachfrage nach Ladestrom zum wirtschaftlichen Betrieb von Ladeinfrastruktur zu erwarten ist. Ergebnis soll ein Zeit- /Maßnahmenplan des Ladeinfrastrukturbedarfs im Gebiet des Rheinisch-Bergischen Kreises und der Stadt Leverkusen, differenziert nach Kommunen, Stadt-/Ortsteilen, Qualität, Quantität und Betreibern sein.</w:t>
      </w:r>
    </w:p>
    <w:p w:rsidR="002E26EA" w:rsidRDefault="002E26EA" w:rsidP="006534FF">
      <w:pPr>
        <w:ind w:left="851" w:hanging="851"/>
      </w:pPr>
      <w:r>
        <w:tab/>
        <w:t>Derzeit läuft das Vergabeverfahren für die Beauftragung eines Fachbüros. Das Konzept soll bis Jahresende vorliegen.</w:t>
      </w:r>
    </w:p>
    <w:p w:rsidR="00F8404B" w:rsidRDefault="00F8404B" w:rsidP="006534FF">
      <w:pPr>
        <w:ind w:left="851" w:hanging="851"/>
      </w:pPr>
    </w:p>
    <w:p w:rsidR="006534FF" w:rsidRDefault="006534FF" w:rsidP="006534FF">
      <w:pPr>
        <w:ind w:left="851"/>
      </w:pPr>
    </w:p>
    <w:p w:rsidR="0060392B" w:rsidRDefault="0060392B"/>
    <w:sectPr w:rsidR="0060392B">
      <w:pgSz w:w="11906" w:h="16838" w:code="9"/>
      <w:pgMar w:top="567" w:right="1418" w:bottom="851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302D5"/>
    <w:multiLevelType w:val="hybridMultilevel"/>
    <w:tmpl w:val="5D0850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2B"/>
    <w:rsid w:val="00041974"/>
    <w:rsid w:val="000F7E32"/>
    <w:rsid w:val="001A345C"/>
    <w:rsid w:val="001C5D64"/>
    <w:rsid w:val="001E0480"/>
    <w:rsid w:val="002259C7"/>
    <w:rsid w:val="002E26EA"/>
    <w:rsid w:val="0033665D"/>
    <w:rsid w:val="00496B72"/>
    <w:rsid w:val="00524628"/>
    <w:rsid w:val="005B2780"/>
    <w:rsid w:val="0060392B"/>
    <w:rsid w:val="00621285"/>
    <w:rsid w:val="006534FF"/>
    <w:rsid w:val="006F4E94"/>
    <w:rsid w:val="00733BC5"/>
    <w:rsid w:val="00846A8E"/>
    <w:rsid w:val="00866FD7"/>
    <w:rsid w:val="00867557"/>
    <w:rsid w:val="008A1056"/>
    <w:rsid w:val="008A5E99"/>
    <w:rsid w:val="009D74DC"/>
    <w:rsid w:val="00A33A08"/>
    <w:rsid w:val="00B03ED3"/>
    <w:rsid w:val="00BF070A"/>
    <w:rsid w:val="00C95E04"/>
    <w:rsid w:val="00CC777B"/>
    <w:rsid w:val="00DF6906"/>
    <w:rsid w:val="00F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C0C4B"/>
  <w15:chartTrackingRefBased/>
  <w15:docId w15:val="{F239AA55-F043-4A1A-A8BA-49CF9D10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92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6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Wermelskirchen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Leßke, F.</dc:creator>
  <cp:keywords/>
  <dc:description/>
  <cp:lastModifiedBy>Leßke, F.</cp:lastModifiedBy>
  <cp:revision>2</cp:revision>
  <cp:lastPrinted>2022-02-17T15:45:00Z</cp:lastPrinted>
  <dcterms:created xsi:type="dcterms:W3CDTF">2022-02-17T16:27:00Z</dcterms:created>
  <dcterms:modified xsi:type="dcterms:W3CDTF">2022-02-17T16:27:00Z</dcterms:modified>
</cp:coreProperties>
</file>